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firstLine="0"/>
        <w:jc w:val="left"/>
        <w:rPr>
          <w:rFonts w:ascii="方正小标宋简体" w:hAnsi="方正小标宋简体" w:eastAsia="方正小标宋简体"/>
          <w:sz w:val="28"/>
        </w:rPr>
      </w:pPr>
      <w:r>
        <w:rPr>
          <w:rFonts w:hint="eastAsia" w:ascii="仿宋_GB2312" w:hAnsi="仿宋_GB2312" w:eastAsia="仿宋_GB2312"/>
          <w:sz w:val="28"/>
        </w:rPr>
        <w:t>附件1：</w:t>
      </w:r>
    </w:p>
    <w:p>
      <w:pPr>
        <w:ind w:left="0" w:firstLine="0"/>
        <w:jc w:val="center"/>
        <w:rPr>
          <w:rFonts w:hint="eastAsia" w:ascii="方正小标宋简体" w:hAnsi="方正小标宋简体" w:eastAsia="方正小标宋简体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</w:rPr>
        <w:t>博乐市正大钙业有</w:t>
      </w:r>
      <w:r>
        <w:rPr>
          <w:rFonts w:ascii="方正小标宋简体" w:hAnsi="方正小标宋简体" w:eastAsia="方正小标宋简体"/>
          <w:sz w:val="36"/>
        </w:rPr>
        <w:t>限公司</w:t>
      </w:r>
      <w:r>
        <w:rPr>
          <w:rFonts w:hint="eastAsia" w:ascii="方正小标宋简体" w:hAnsi="方正小标宋简体" w:eastAsia="方正小标宋简体"/>
          <w:sz w:val="36"/>
        </w:rPr>
        <w:t>经理层市场化选聘岗位职责及任职资格</w:t>
      </w:r>
      <w:bookmarkEnd w:id="0"/>
    </w:p>
    <w:p>
      <w:pPr>
        <w:pStyle w:val="2"/>
        <w:ind w:firstLine="720"/>
        <w:rPr>
          <w:rFonts w:hint="eastAsia" w:ascii="方正小标宋简体" w:hAnsi="方正小标宋简体" w:eastAsia="方正小标宋简体"/>
          <w:sz w:val="36"/>
        </w:rPr>
      </w:pPr>
    </w:p>
    <w:p>
      <w:pPr>
        <w:pStyle w:val="2"/>
        <w:ind w:firstLine="720"/>
        <w:rPr>
          <w:rFonts w:hint="eastAsia" w:ascii="方正小标宋简体" w:hAnsi="方正小标宋简体" w:eastAsia="方正小标宋简体"/>
          <w:sz w:val="36"/>
        </w:rPr>
      </w:pPr>
    </w:p>
    <w:tbl>
      <w:tblPr>
        <w:tblStyle w:val="4"/>
        <w:tblW w:w="14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82"/>
        <w:gridCol w:w="5700"/>
        <w:gridCol w:w="5400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职位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岗位主要职责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任职资格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副总经理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0" w:firstLine="0"/>
              <w:jc w:val="left"/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（1）贯彻执行党的路线、方针、政策，落实和执行公司支委决议、部署；</w:t>
            </w:r>
          </w:p>
          <w:p>
            <w:pPr>
              <w:widowControl/>
              <w:spacing w:line="280" w:lineRule="exact"/>
              <w:ind w:left="0" w:firstLine="0"/>
              <w:jc w:val="left"/>
              <w:rPr>
                <w:rFonts w:hint="eastAsia"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（2）组织实施生产加工、销售等各项经营管理工作，完成公司下达的经营计划和各项指标，协调处理各类综合事务，做好安全生产与消防安全工作。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0" w:firstLine="0"/>
              <w:rPr>
                <w:rFonts w:hint="eastAsia"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（1）拥护中华人民共和国宪法及中国共产党和社会主义制度，具有良好的道德品行和正常履行职责的身体条件，认同公司企业文化，事业心强、作风正派、廉洁自律。（2）熟悉现代企业经营管理、有较强的决策判断能力、经营管理能力、沟通协调能力、处理复杂问题和突发事件能力；（3）符合招聘岗位的年龄要求：</w:t>
            </w:r>
            <w:r>
              <w:rPr>
                <w:rFonts w:ascii="仿宋_GB2312" w:hAnsi="仿宋_GB2312" w:eastAsia="仿宋_GB2312"/>
                <w:color w:val="000000"/>
                <w:spacing w:val="-11"/>
                <w:sz w:val="18"/>
              </w:rPr>
              <w:t>即</w:t>
            </w: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50</w:t>
            </w:r>
            <w:r>
              <w:rPr>
                <w:rFonts w:ascii="仿宋_GB2312" w:hAnsi="仿宋_GB2312" w:eastAsia="仿宋_GB2312"/>
                <w:color w:val="000000"/>
                <w:spacing w:val="-11"/>
                <w:sz w:val="18"/>
              </w:rPr>
              <w:t>周岁以下。</w:t>
            </w: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条件优秀者可适当放宽。（4）具有大专或以上学历。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1"/>
                <w:sz w:val="18"/>
              </w:rPr>
              <w:t>第五师86团南区2连东侧3公里处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zVhZmZlMDYzN2NiM2I1OGJlZTU4OTUyNWNjZjIifQ=="/>
  </w:docVars>
  <w:rsids>
    <w:rsidRoot w:val="3D34142D"/>
    <w:rsid w:val="3D3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3584" w:firstLine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line="500" w:lineRule="exact"/>
      <w:ind w:left="0" w:leftChars="0" w:firstLine="420" w:firstLineChars="200"/>
    </w:pPr>
    <w:rPr>
      <w:szCs w:val="24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2022-09-22T05:23:00Z</dcterms:created>
  <dc:creator>瑞瑞</dc:creator>
  <cp:lastModifiedBy>瑞瑞</cp:lastModifiedBy>
  <dcterms:modified xsi:type="dcterms:W3CDTF">2022-09-22T05:24:16Z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731E6E934C734B28B01C6C8B66D76395</vt:lpwstr>
  </property>
</Properties>
</file>