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附件2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社区“一支部四中心”工作职责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构建社区治理顶层架构，建立职责明确，衔接顺畅，运转协调的工作格局，在社区建立“一支部四中心”组织架构。即社区党支部下设党建工作中心、综治维稳中心、群众工作中心、社会事务中心，确保政府各项工作、社区服务民生事项精准承接和落实，各中心工作任务如下: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一、党建工作中心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（一）宣传贯彻习近平新时代中国特色社会主义思想，加强党员群众思想引领教育，开展社会主义精神文明建设活动。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（二）办理本居住地居民的公共事务和公益事业。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（三）向派出政府反映居民意见要求和提出建议。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（四）发挥基层党组织战斗堡垒作用。健全党组织网络，开展党组织活动；负责党支部及党员党风廉政建设。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（五）坚持党建带群建，指导工青妇按各自章程开展工作。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二、综治维稳中心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（一）协助维护社会治安、落实维护社会稳定的各项决策部署，落实各类工作制度。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协助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开展消防安全检查及消防宣传，食品药品安全检查及其他执法宣传。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（二）着眼于无违法上访、无刑事治安案件、无邪教、无黑恶势力、无公共安全事故、无毒害、无群体性事件等目标，开展“平安社区”创建。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（三）对辖区人口进行网格化管理，实现网格化服务管理“多网合一”，统筹发挥联户长等群防群治力量，做好群防群治力量的培训管理。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（四）协助做好流动人口管理和社区矫正工作。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（五）坚持和发展新时代“枫桥经验”，调解民间纠纷，及时化解社区居民群众矛盾。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（六）依法加强宗教事务管理；协助做好重点人员、特殊群体的安置、帮教、管控。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（七）负责小区庭院化管理、环境整治、环保巡查、爱国卫生运动。负责社区公共设施维护。积极为社区居民提供家政、维修、中介等便民利民服务。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（八）开展对物业服务企业指导和监督，指导监督业主大会、业主委员会工作，依法保护业主的合法权益。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三、群众工作中心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（一）组织召开居民会议，监督执行居民公约和自治章程。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（二）依法组织居民开展自治活动，推行居务公开，依法依规开展有关监督活动。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（三）开展便民利民社区服务活动，推动社区志愿服务。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（四）协助做好与居民利益相关的劳动就业、文化体育、消费维权等工作。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（五）协助做好老年人、妇女、未成年人、流动人口权益保障等工作。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（六）开展民族团结进步创建工作及“民族团结一家亲”活动。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四、社会事务中心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（一）协助开展低保等社会救助服务和慈善救助服务。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（二）开展公共卫生、疫情信息收集报告及措施落实。开展传染病防治宣传、计划生育工作。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（三）协助办理收养子女委托手续；协助开展全民健康体检工作；协助办理参保手续和就业援助服务等工作。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（四）协助开展国防教育及兵役登记及政审。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（五）积极做好辖区残疾人工作。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仿宋_GB2312"/>
          <w:bCs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auto"/>
          <w:sz w:val="32"/>
          <w:szCs w:val="32"/>
        </w:rPr>
        <w:t>社区“一支部四中心”组织架构及任务清单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7104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四大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工作任务分解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牵头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党建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宣传贯彻习近平新时代中国特色社会主义思想，加强党员群众思想引领教育，开展社会主义精神文明建设活动。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</w:rPr>
              <w:t>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</w:rPr>
              <w:t>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4"/>
              </w:rPr>
              <w:t>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办理本居住地居民的公共事务和公益事业。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向派出政府反映居民意见要求和提出建议。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发挥基层党组织战斗堡垒作用。健全党组织网络，开展党组织活动；负责党支部及党员党风廉政建设。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坚持党建带群建，指导工青妇按各自章程开展工作。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综治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维稳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协助维护社会治安，落实维护社会稳定的各项决策部署；落实各类工作制度。协助开展消防安全检查及消防宣传，食品药品安全检查及其他执法宣传。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办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综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办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着眼于无违法上访、无刑事治安案件、无邪教、无黑恶势力、无公共安全事故、无毒害、无群体性事件等目标，开展“平安社区”创建。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对辖区人口进行网格化管理，实现网格化服务管理“多网合一”、统筹发挥联户长等群防群治力量，做好群防群治力量培训管理。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协助做好流动人口管理和社区矫正工作。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坚持和发展新时代“枫桥经验”，调解民间纠纷，及时化解社区居民群众矛盾。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依法加强宗教事务管理；加强重点人员、特殊群体，关注人群的安置，帮教、管控。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负责小区庭院化管理、环境整治、环保巡查、爱国卫生运动。负责社区公共设施维护。积极为社区居民提供家政、维修、中介等便民利民服务。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开展对物业服务企业指导和监督，指导监督业主大会、业主委员会工作，依法保护业主的合法权益。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0"/>
                <w:sz w:val="24"/>
              </w:rPr>
              <w:t>群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0"/>
                <w:sz w:val="24"/>
              </w:rPr>
              <w:t>众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0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6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0"/>
                <w:sz w:val="24"/>
              </w:rPr>
              <w:t>中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0"/>
                <w:sz w:val="24"/>
              </w:rPr>
              <w:t>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组织召开居民会议，监督执行居民公约和自治章程。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依法组织居民开展自治活动，推行居务公开，依法依规开展有关监督活动。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开展便民利民的社区服务活动。推动社区志原服务。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协助做好与居民相关的劳动就业、文化体育、消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维权等工作。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协助做好老年人，妇女、未成年人，流动人口权益保障等工作。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开展民族团结进步创建工作及“民族团结一家亲”活动。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事务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协助开展低保等社会救助服务和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善救助服务。</w:t>
            </w: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社会事务办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综治办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开展公共卫生、疫情信息收集报告及措施落实。开展传染病防治宣传，计划生育工作。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协助办理收养子女委托手续；协助开展全民健康体检工作；协助办理参保手续和就业援助服务等工作。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协助开展国防教育及兵役登记及政审。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积极做好辖区残疾人工作。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073461B2"/>
    <w:rsid w:val="0734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semiHidden/>
    <w:unhideWhenUsed/>
    <w:qFormat/>
    <w:uiPriority w:val="99"/>
    <w:pPr>
      <w:spacing w:after="120"/>
      <w:ind w:left="420" w:leftChars="200" w:firstLine="420"/>
    </w:pPr>
    <w:rPr>
      <w:rFonts w:ascii="Times New Roman" w:hAnsi="Times New Roman" w:cs="Times New Roman"/>
      <w:kern w:val="2"/>
      <w:sz w:val="21"/>
      <w:szCs w:val="24"/>
    </w:rPr>
  </w:style>
  <w:style w:type="paragraph" w:styleId="3">
    <w:name w:val="Body Text Indent"/>
    <w:basedOn w:val="1"/>
    <w:next w:val="1"/>
    <w:qFormat/>
    <w:uiPriority w:val="99"/>
    <w:pPr>
      <w:ind w:firstLine="640" w:firstLineChars="200"/>
    </w:pPr>
    <w:rPr>
      <w:kern w:val="0"/>
      <w:sz w:val="20"/>
      <w:szCs w:val="20"/>
    </w:rPr>
  </w:style>
  <w:style w:type="paragraph" w:styleId="4">
    <w:name w:val="Subtitle"/>
    <w:basedOn w:val="1"/>
    <w:next w:val="1"/>
    <w:qFormat/>
    <w:uiPriority w:val="99"/>
    <w:pPr>
      <w:wordWrap w:val="0"/>
      <w:spacing w:after="60"/>
      <w:ind w:left="1024"/>
      <w:jc w:val="center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2022-09-01T09:27:00Z</dcterms:created>
  <dc:creator>瑞瑞</dc:creator>
  <cp:lastModifiedBy>瑞瑞</cp:lastModifiedBy>
  <dcterms:modified xsi:type="dcterms:W3CDTF">2022-09-01T09:29:12Z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F05E360079CD4BB9BEBB3A07E2519001</vt:lpwstr>
  </property>
</Properties>
</file>