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师市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疫苗安全事件应急保障部门及职责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师市</w:t>
      </w:r>
      <w:r>
        <w:rPr>
          <w:rFonts w:hint="eastAsia" w:ascii="黑体" w:hAnsi="黑体" w:eastAsia="黑体" w:cs="黑体"/>
          <w:sz w:val="32"/>
          <w:szCs w:val="32"/>
        </w:rPr>
        <w:t>党委宣传部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师市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党委工作部署以及应急指挥部统一安排，指导有关部门做好疫苗安全事件的信息发布和舆论引导工作。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师市</w:t>
      </w:r>
      <w:r>
        <w:rPr>
          <w:rFonts w:hint="eastAsia" w:ascii="黑体" w:hAnsi="黑体" w:eastAsia="黑体" w:cs="黑体"/>
          <w:sz w:val="32"/>
          <w:szCs w:val="32"/>
        </w:rPr>
        <w:t>党委网信办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师市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党委工作部署及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师市</w:t>
      </w:r>
      <w:r>
        <w:rPr>
          <w:rFonts w:hint="eastAsia" w:ascii="仿宋_GB2312" w:hAnsi="仿宋_GB2312" w:eastAsia="仿宋_GB2312" w:cs="仿宋_GB2312"/>
          <w:sz w:val="32"/>
          <w:szCs w:val="32"/>
        </w:rPr>
        <w:t>应急指挥部统一安排，配合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师市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党委宣传部，组织网络媒体做好疫苗安全事件网上的信息发布、宣传报道，同时做好舆情监测和舆论引导工作。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师市</w:t>
      </w:r>
      <w:r>
        <w:rPr>
          <w:rFonts w:hint="eastAsia" w:ascii="黑体" w:hAnsi="黑体" w:eastAsia="黑体" w:cs="黑体"/>
          <w:sz w:val="32"/>
          <w:szCs w:val="32"/>
        </w:rPr>
        <w:t>公安局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组织、指导、协调药品领域违法犯罪打击工作，协助做好疫苗安全引发群体性事件的社会面稳控工作。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师市</w:t>
      </w:r>
      <w:r>
        <w:rPr>
          <w:rFonts w:hint="eastAsia" w:ascii="黑体" w:hAnsi="黑体" w:eastAsia="黑体" w:cs="黑体"/>
          <w:sz w:val="32"/>
          <w:szCs w:val="32"/>
        </w:rPr>
        <w:t>应急管理局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负责协助做好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师市</w:t>
      </w:r>
      <w:r>
        <w:rPr>
          <w:rFonts w:hint="eastAsia" w:ascii="仿宋_GB2312" w:hAnsi="仿宋_GB2312" w:eastAsia="仿宋_GB2312" w:cs="仿宋_GB2312"/>
          <w:sz w:val="32"/>
          <w:szCs w:val="32"/>
        </w:rPr>
        <w:t>辖区疫苗安全事件应急处置的综合协调工作，配合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师市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市场监管局开展疫苗安全事件的调查、危害控制工作。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师市</w:t>
      </w:r>
      <w:r>
        <w:rPr>
          <w:rFonts w:hint="eastAsia" w:ascii="黑体" w:hAnsi="黑体" w:eastAsia="黑体" w:cs="黑体"/>
          <w:sz w:val="32"/>
          <w:szCs w:val="32"/>
        </w:rPr>
        <w:t>工业和信息化局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负责保障疫苗安全事件应急处置所需物资的储备和供给。配合做好其他与工作职责相关的应急处置工作。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师市</w:t>
      </w:r>
      <w:r>
        <w:rPr>
          <w:rFonts w:hint="eastAsia" w:ascii="黑体" w:hAnsi="黑体" w:eastAsia="黑体" w:cs="黑体"/>
          <w:sz w:val="32"/>
          <w:szCs w:val="32"/>
        </w:rPr>
        <w:t>财政局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负责疫苗安全事件应急处置所需资金的保障及监管工作。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师市</w:t>
      </w:r>
      <w:r>
        <w:rPr>
          <w:rFonts w:hint="eastAsia" w:ascii="黑体" w:hAnsi="黑体" w:eastAsia="黑体" w:cs="黑体"/>
          <w:sz w:val="32"/>
          <w:szCs w:val="32"/>
        </w:rPr>
        <w:t>教育局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协助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师市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市场监管局、卫生健康委等涉及各级各类学校（幼儿园）疫苗安全事件调查处置。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师市</w:t>
      </w:r>
      <w:r>
        <w:rPr>
          <w:rFonts w:hint="eastAsia" w:ascii="黑体" w:hAnsi="黑体" w:eastAsia="黑体" w:cs="黑体"/>
          <w:sz w:val="32"/>
          <w:szCs w:val="32"/>
        </w:rPr>
        <w:t>交通运输局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负责协助涉及车站等地发生的疫苗安全事件的调查处理;负责应急处置工作所需交通运力保障。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师市</w:t>
      </w:r>
      <w:r>
        <w:rPr>
          <w:rFonts w:hint="eastAsia" w:ascii="黑体" w:hAnsi="黑体" w:eastAsia="黑体" w:cs="黑体"/>
          <w:sz w:val="32"/>
          <w:szCs w:val="32"/>
        </w:rPr>
        <w:t>商务局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负责配合协调疫苗安全事件应急救援所需重要生活必需品的供应，维护市场稳定。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师市</w:t>
      </w:r>
      <w:r>
        <w:rPr>
          <w:rFonts w:hint="eastAsia" w:ascii="黑体" w:hAnsi="黑体" w:eastAsia="黑体" w:cs="黑体"/>
          <w:sz w:val="32"/>
          <w:szCs w:val="32"/>
        </w:rPr>
        <w:t>卫生健康委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负责组织实施疫苗安全事件的医疗救治工作;协助疑似预防接种异常反应相关监测和数据分析，配合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师市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市场监管局开展疫苗安全事件的调查、确认工作;对疾控机构发生的疫苗安全事件采取控制措施;组织疾控机构按规定上报疑似预防接种异常反应报告。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师市</w:t>
      </w:r>
      <w:r>
        <w:rPr>
          <w:rFonts w:hint="eastAsia" w:ascii="黑体" w:hAnsi="黑体" w:eastAsia="黑体" w:cs="黑体"/>
          <w:sz w:val="32"/>
          <w:szCs w:val="32"/>
        </w:rPr>
        <w:t>市场监管局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制定疫苗安全事件应急处置的规定和措施;提出启动和终止疫苗安全事件应急响应的建议;负责组织实施疫苗安全事件的调查、检测、确认和处置工作;对出现疫苗安全事件的相关药品、医疗器械采取紧急控制措施;对事件违法违规行为依法查处;根据受权及时向社会发市疫苗安全事件信息;组织检查和督导疫苗安全事件应急预案的落实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师</w:t>
      </w:r>
      <w:r>
        <w:rPr>
          <w:rFonts w:hint="eastAsia" w:ascii="黑体" w:hAnsi="黑体" w:eastAsia="黑体" w:cs="黑体"/>
          <w:sz w:val="32"/>
          <w:szCs w:val="32"/>
        </w:rPr>
        <w:t>疾病预防控制中心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负责收集并上报疑似预防接种异常反应报告，配合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师市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卫生健康委实施疫苗安全事件的医疗救治工作，对疾控机构中的疫苗安全事件采取控制措施。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疫苗安全事件涉及国（境）外（含港澳地区）的，由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师市</w:t>
      </w:r>
      <w:r>
        <w:rPr>
          <w:rFonts w:hint="eastAsia" w:ascii="仿宋_GB2312" w:hAnsi="仿宋_GB2312" w:eastAsia="仿宋_GB2312" w:cs="仿宋_GB2312"/>
          <w:sz w:val="32"/>
          <w:szCs w:val="32"/>
        </w:rPr>
        <w:t>外办等部门协助做好有关处置工作。其中，涉及台湾地区相关工作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</w:rPr>
        <w:t>兵团党委统战部。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object-fit: cove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NWZlMjFiYzZjMzExYTJkYWM1NzY4ZjFkMDBlNGEifQ=="/>
  </w:docVars>
  <w:rsids>
    <w:rsidRoot w:val="3D466FAB"/>
    <w:rsid w:val="3D46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left="140"/>
    </w:pPr>
    <w:rPr>
      <w:rFonts w:ascii="Arial Unicode MS" w:hAnsi="Arial Unicode MS" w:eastAsia="Arial Unicode MS"/>
      <w:sz w:val="24"/>
      <w:szCs w:val="24"/>
    </w:rPr>
  </w:style>
  <w:style w:type="paragraph" w:styleId="3">
    <w:name w:val="Body Text First Indent"/>
    <w:basedOn w:val="2"/>
    <w:next w:val="1"/>
    <w:qFormat/>
    <w:uiPriority w:val="99"/>
    <w:pPr>
      <w:ind w:firstLine="420"/>
    </w:pPr>
    <w:rPr>
      <w:rFonts w:eastAsia="楷体_GB2312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2022-11-22T08:15:00Z</dcterms:created>
  <dc:creator>Administrator</dc:creator>
  <cp:lastModifiedBy>Administrator</cp:lastModifiedBy>
  <dcterms:modified xsi:type="dcterms:W3CDTF">2022-11-22T08:28:50Z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FB7F17E76BC34DB386D10EC5472DD3B2</vt:lpwstr>
  </property>
</Properties>
</file>