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82EE">
      <w:pPr>
        <w:pStyle w:val="3"/>
        <w:spacing w:line="500" w:lineRule="exact"/>
        <w:jc w:val="both"/>
        <w:rPr>
          <w:rFonts w:hint="default" w:ascii="方正大标宋简体" w:hAnsi="方正大标宋简体" w:eastAsia="方正大标宋简体" w:cs="方正大标宋简体"/>
          <w:color w:val="00000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0"/>
          <w:szCs w:val="30"/>
          <w:lang w:val="en-US" w:eastAsia="zh-CN"/>
        </w:rPr>
        <w:t>附件1：</w:t>
      </w:r>
    </w:p>
    <w:p w14:paraId="62FE2EA4">
      <w:pPr>
        <w:pStyle w:val="3"/>
        <w:spacing w:line="500" w:lineRule="exact"/>
        <w:jc w:val="center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lang w:val="en-US" w:eastAsia="zh-CN"/>
        </w:rPr>
        <w:t>新赛股份中层管理人员竞聘岗位条件及任职资格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35"/>
        <w:gridCol w:w="1420"/>
        <w:gridCol w:w="7425"/>
        <w:gridCol w:w="1880"/>
      </w:tblGrid>
      <w:tr w14:paraId="11C8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7C189D3">
            <w:pPr>
              <w:pStyle w:val="3"/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 w14:paraId="67F207C9">
            <w:pPr>
              <w:pStyle w:val="3"/>
              <w:spacing w:line="500" w:lineRule="exact"/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1420" w:type="dxa"/>
            <w:noWrap w:val="0"/>
            <w:vAlign w:val="center"/>
          </w:tcPr>
          <w:p w14:paraId="6299A9DF">
            <w:pPr>
              <w:pStyle w:val="3"/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职数</w:t>
            </w:r>
          </w:p>
        </w:tc>
        <w:tc>
          <w:tcPr>
            <w:tcW w:w="7425" w:type="dxa"/>
            <w:noWrap w:val="0"/>
            <w:vAlign w:val="center"/>
          </w:tcPr>
          <w:p w14:paraId="2A31C661">
            <w:pPr>
              <w:pStyle w:val="3"/>
              <w:spacing w:line="500" w:lineRule="exact"/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岗位任职资格</w:t>
            </w:r>
          </w:p>
        </w:tc>
        <w:tc>
          <w:tcPr>
            <w:tcW w:w="1880" w:type="dxa"/>
            <w:noWrap w:val="0"/>
            <w:vAlign w:val="center"/>
          </w:tcPr>
          <w:p w14:paraId="4BB138DD">
            <w:pPr>
              <w:pStyle w:val="3"/>
              <w:spacing w:line="500" w:lineRule="exact"/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基本条件</w:t>
            </w:r>
          </w:p>
        </w:tc>
      </w:tr>
      <w:tr w14:paraId="1239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05" w:type="dxa"/>
            <w:noWrap w:val="0"/>
            <w:vAlign w:val="center"/>
          </w:tcPr>
          <w:p w14:paraId="5FD35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  <w:noWrap w:val="0"/>
            <w:vAlign w:val="center"/>
          </w:tcPr>
          <w:p w14:paraId="444891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党群工作办公室主任</w:t>
            </w:r>
          </w:p>
        </w:tc>
        <w:tc>
          <w:tcPr>
            <w:tcW w:w="1420" w:type="dxa"/>
            <w:noWrap w:val="0"/>
            <w:vAlign w:val="center"/>
          </w:tcPr>
          <w:p w14:paraId="6D031C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1C1567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1.党史党建、中文、新闻传播等相关专业，中共党员。2.5年以上企业党建、宣传、工会等工作经验。3.具备较强的文字写作能力，能够起草各类党群文件、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报告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等。4.能组织各类党群活动，协调各方关系。</w:t>
            </w:r>
          </w:p>
        </w:tc>
        <w:tc>
          <w:tcPr>
            <w:tcW w:w="1880" w:type="dxa"/>
            <w:vMerge w:val="restart"/>
            <w:noWrap w:val="0"/>
            <w:vAlign w:val="top"/>
          </w:tcPr>
          <w:p w14:paraId="47B4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BC73F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大学本科及以上学历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 w14:paraId="767C06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2.竞聘中层正职岗位的，应当在副职岗位工作3年以上，未满3年的应当在中层副职岗位和下一级正职岗位工作累计5年以上。竞聘副职岗位的，一般应当在下一层级岗位任职2年以上，未满2年的应当在下一层级岗位任职累计3年以上。 </w:t>
            </w:r>
          </w:p>
          <w:p w14:paraId="5264A0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3.首次提任的原则上年龄不应超过45周岁。</w:t>
            </w:r>
          </w:p>
          <w:p w14:paraId="31800C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4.符合有关法律法规规定的资格要求。</w:t>
            </w:r>
          </w:p>
          <w:p w14:paraId="60E321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5.业务能力特别突出的可适当放宽条件。</w:t>
            </w:r>
          </w:p>
          <w:p w14:paraId="79ACF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C661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AEF0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69C9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1B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05" w:type="dxa"/>
            <w:noWrap w:val="0"/>
            <w:vAlign w:val="center"/>
          </w:tcPr>
          <w:p w14:paraId="524377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5" w:type="dxa"/>
            <w:noWrap w:val="0"/>
            <w:vAlign w:val="center"/>
          </w:tcPr>
          <w:p w14:paraId="69CB91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董事会办公室主任</w:t>
            </w:r>
          </w:p>
        </w:tc>
        <w:tc>
          <w:tcPr>
            <w:tcW w:w="1420" w:type="dxa"/>
            <w:noWrap w:val="0"/>
            <w:vAlign w:val="center"/>
          </w:tcPr>
          <w:p w14:paraId="51F3FD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465683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法律、金融、财务类或相关专业。熟悉《公司法》《证券法》及上市公司监管规则。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2.5年以上</w:t>
            </w:r>
            <w:r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上市公司信息披露、资本运作、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财务</w:t>
            </w:r>
            <w:r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管理等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  <w:r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，参与过公司再融资、并购重组等资本运作项目。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3.具有高级会计师、注册会计师、证券类证书等资格证书的优先。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3961ED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B8A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005" w:type="dxa"/>
            <w:noWrap w:val="0"/>
            <w:vAlign w:val="center"/>
          </w:tcPr>
          <w:p w14:paraId="78B949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5" w:type="dxa"/>
            <w:noWrap w:val="0"/>
            <w:vAlign w:val="center"/>
          </w:tcPr>
          <w:p w14:paraId="19D28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综合管理部经理</w:t>
            </w:r>
          </w:p>
        </w:tc>
        <w:tc>
          <w:tcPr>
            <w:tcW w:w="1420" w:type="dxa"/>
            <w:noWrap w:val="0"/>
            <w:vAlign w:val="center"/>
          </w:tcPr>
          <w:p w14:paraId="5FB3E0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36F595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1.行政管理、人力资源管理、企业管理等相关专业。2.5年以上企业办公室、人力资源部等工作经验。3.具备办文办会能力，能独立制定并实施招聘、绩效、薪酬等方案。4.有较强的文字功底及沟通协调能力。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6DA259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2ED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F82D3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35" w:type="dxa"/>
            <w:noWrap w:val="0"/>
            <w:vAlign w:val="center"/>
          </w:tcPr>
          <w:p w14:paraId="76CC78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经济发展部经理</w:t>
            </w:r>
          </w:p>
        </w:tc>
        <w:tc>
          <w:tcPr>
            <w:tcW w:w="1420" w:type="dxa"/>
            <w:noWrap w:val="0"/>
            <w:vAlign w:val="center"/>
          </w:tcPr>
          <w:p w14:paraId="626D72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5EF0AD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经济学、金融学、管理学、统计学等相关专业。2.5年以上企业经济分析、战略规划、项目管理等领域工作经验。3.具备敏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 xml:space="preserve">锐的市场洞察力和战略思维，掌握战略规划制定、项目管理、资源整合等。 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544DE1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508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6DF587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35" w:type="dxa"/>
            <w:noWrap w:val="0"/>
            <w:vAlign w:val="center"/>
          </w:tcPr>
          <w:p w14:paraId="72EEAE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财务管理部经理</w:t>
            </w:r>
          </w:p>
        </w:tc>
        <w:tc>
          <w:tcPr>
            <w:tcW w:w="1420" w:type="dxa"/>
            <w:noWrap w:val="0"/>
            <w:vAlign w:val="center"/>
          </w:tcPr>
          <w:p w14:paraId="1BDC92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5DE69A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1.会计、财务等专业，拥有注册会计师、高级会计师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等资质者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优先；2.5年以上国企财务管理相关工作经历，具有扎实的财务管理专业能力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逻辑思维能力。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熟悉国家有关财务法律法规及政策，能胜任资产管理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财务管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理等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相关工作。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18C6E5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05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3C9F6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5" w:type="dxa"/>
            <w:noWrap w:val="0"/>
            <w:vAlign w:val="center"/>
          </w:tcPr>
          <w:p w14:paraId="6AC714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合规风控部经理</w:t>
            </w:r>
          </w:p>
        </w:tc>
        <w:tc>
          <w:tcPr>
            <w:tcW w:w="1420" w:type="dxa"/>
            <w:noWrap w:val="0"/>
            <w:vAlign w:val="center"/>
          </w:tcPr>
          <w:p w14:paraId="228D9A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65C64A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1.法学、金融学、会计学、经济学、工商管理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类等相关专业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法律职业资格、注册会计师、注册风险管理师等资格证书优先。2.5年以上企业合规风控工作经验。3.熟悉所在行业法律法规、监管政策和行业规范，能够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独立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开展合规审查、内部控制等工作。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59B64B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B2C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05" w:type="dxa"/>
            <w:noWrap w:val="0"/>
            <w:vAlign w:val="center"/>
          </w:tcPr>
          <w:p w14:paraId="1ACF9A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835" w:type="dxa"/>
            <w:noWrap w:val="0"/>
            <w:vAlign w:val="center"/>
          </w:tcPr>
          <w:p w14:paraId="2388DA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农业发展部经理</w:t>
            </w:r>
          </w:p>
        </w:tc>
        <w:tc>
          <w:tcPr>
            <w:tcW w:w="1420" w:type="dxa"/>
            <w:noWrap w:val="0"/>
            <w:vAlign w:val="center"/>
          </w:tcPr>
          <w:p w14:paraId="55D729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244F2A8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农业相关专业优先。2.5年以上农业生产管理、农业项目策划与实施、农业市场开发、农业技术研发推广等领域工作经验。3.掌握农业政策法规、市场动态、行业标准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等，具有较强的沟通协调能力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59FCF6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F6B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005" w:type="dxa"/>
            <w:noWrap w:val="0"/>
            <w:vAlign w:val="center"/>
          </w:tcPr>
          <w:p w14:paraId="5E34F2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35" w:type="dxa"/>
            <w:noWrap w:val="0"/>
            <w:vAlign w:val="center"/>
          </w:tcPr>
          <w:p w14:paraId="71A009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党群工作办公室副主任</w:t>
            </w:r>
          </w:p>
        </w:tc>
        <w:tc>
          <w:tcPr>
            <w:tcW w:w="1420" w:type="dxa"/>
            <w:noWrap w:val="0"/>
            <w:vAlign w:val="center"/>
          </w:tcPr>
          <w:p w14:paraId="36C7EA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6B8382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1.马克思主义理论、中文、新闻传播等专业，中共党员。2.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年以上企业党群、宣传等工作经验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。3.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熟悉党务工作流程。具备较强的文字写作能力。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5D549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77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005" w:type="dxa"/>
            <w:noWrap w:val="0"/>
            <w:vAlign w:val="center"/>
          </w:tcPr>
          <w:p w14:paraId="081CED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35" w:type="dxa"/>
            <w:noWrap w:val="0"/>
            <w:vAlign w:val="center"/>
          </w:tcPr>
          <w:p w14:paraId="13ADA1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综合管理部副经理</w:t>
            </w:r>
          </w:p>
        </w:tc>
        <w:tc>
          <w:tcPr>
            <w:tcW w:w="1420" w:type="dxa"/>
            <w:noWrap w:val="0"/>
            <w:vAlign w:val="center"/>
          </w:tcPr>
          <w:p w14:paraId="27387D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18B7BA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1.行政管理、人力资源管理、工商管理、企业管理等相关专业。2.3年以上企业办公室、机要、档案等相关工作经验。3.具备较强的沟通协调能力。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0A5FCA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F7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05" w:type="dxa"/>
            <w:noWrap w:val="0"/>
            <w:vAlign w:val="center"/>
          </w:tcPr>
          <w:p w14:paraId="5E17E7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35" w:type="dxa"/>
            <w:noWrap w:val="0"/>
            <w:vAlign w:val="center"/>
          </w:tcPr>
          <w:p w14:paraId="439AC8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经济发展部副经理</w:t>
            </w:r>
          </w:p>
        </w:tc>
        <w:tc>
          <w:tcPr>
            <w:tcW w:w="1420" w:type="dxa"/>
            <w:noWrap w:val="0"/>
            <w:vAlign w:val="center"/>
          </w:tcPr>
          <w:p w14:paraId="28A1E1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6E7ED0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1.经济学、金融学、管理学、统计学等相关专业。2.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年以上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生产经营、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项目管理等岗位经验。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3.具备一定的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企业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经营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分析、战略规划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能力。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206DF0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2F5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05" w:type="dxa"/>
            <w:noWrap w:val="0"/>
            <w:vAlign w:val="center"/>
          </w:tcPr>
          <w:p w14:paraId="524D6A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35" w:type="dxa"/>
            <w:noWrap w:val="0"/>
            <w:vAlign w:val="center"/>
          </w:tcPr>
          <w:p w14:paraId="2374EA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财务管理部副经理</w:t>
            </w:r>
          </w:p>
        </w:tc>
        <w:tc>
          <w:tcPr>
            <w:tcW w:w="1420" w:type="dxa"/>
            <w:noWrap w:val="0"/>
            <w:vAlign w:val="center"/>
          </w:tcPr>
          <w:p w14:paraId="28A707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5034D8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1.会计、财务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金融学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等相关专业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年以上国企财务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工作经历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具有较强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的会计和财务专业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知识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拥有会计师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等中高级职称者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优先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7DB1AD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044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05" w:type="dxa"/>
            <w:noWrap w:val="0"/>
            <w:vAlign w:val="center"/>
          </w:tcPr>
          <w:p w14:paraId="3018D0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35" w:type="dxa"/>
            <w:noWrap w:val="0"/>
            <w:vAlign w:val="center"/>
          </w:tcPr>
          <w:p w14:paraId="2677A4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合规风控部副经理</w:t>
            </w:r>
          </w:p>
        </w:tc>
        <w:tc>
          <w:tcPr>
            <w:tcW w:w="1420" w:type="dxa"/>
            <w:noWrap w:val="0"/>
            <w:vAlign w:val="center"/>
          </w:tcPr>
          <w:p w14:paraId="7C2C0D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3392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1.法学、金融学、会计学、经济学、工商管理等与合规风控相关的专业。2.3年以上企业财务、审计、风控、纪检等工作经验。3.具有证券资格证书、会计类中高级职称者优先。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0C7FB9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CA2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0D58BC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35" w:type="dxa"/>
            <w:noWrap w:val="0"/>
            <w:vAlign w:val="center"/>
          </w:tcPr>
          <w:p w14:paraId="25A1ED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党群工作办公室业务主管</w:t>
            </w:r>
          </w:p>
        </w:tc>
        <w:tc>
          <w:tcPr>
            <w:tcW w:w="1420" w:type="dxa"/>
            <w:noWrap w:val="0"/>
            <w:vAlign w:val="center"/>
          </w:tcPr>
          <w:p w14:paraId="071030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0580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1.马克思主义理论、中文、新闻传播等专业，中共党员。2.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年以上企业党群、宣传等工作经验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vertAlign w:val="baseline"/>
              </w:rPr>
              <w:t>熟悉党务工作流程。具备较强的文字写作能力。</w:t>
            </w:r>
          </w:p>
        </w:tc>
        <w:tc>
          <w:tcPr>
            <w:tcW w:w="1880" w:type="dxa"/>
            <w:vMerge w:val="restart"/>
            <w:noWrap w:val="0"/>
            <w:vAlign w:val="top"/>
          </w:tcPr>
          <w:p w14:paraId="3A7AC1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1.本科学历；原则上40周岁以下。2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.符合有关法律法规规定的资格要求。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3.有相关资质及3年相关工作经验的优先。4.党群工作的中共党员优先。</w:t>
            </w:r>
          </w:p>
        </w:tc>
      </w:tr>
      <w:tr w14:paraId="662A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noWrap w:val="0"/>
            <w:vAlign w:val="center"/>
          </w:tcPr>
          <w:p w14:paraId="031DEB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35" w:type="dxa"/>
            <w:noWrap w:val="0"/>
            <w:vAlign w:val="center"/>
          </w:tcPr>
          <w:p w14:paraId="73B019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经济发展部业务主管</w:t>
            </w:r>
          </w:p>
        </w:tc>
        <w:tc>
          <w:tcPr>
            <w:tcW w:w="1420" w:type="dxa"/>
            <w:noWrap w:val="0"/>
            <w:vAlign w:val="center"/>
          </w:tcPr>
          <w:p w14:paraId="2145DC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451181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1.经济学、金融学、管理学、统计学等相关专业。2.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年以上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生产经营、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项目管理等岗位经验。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3.具备一定的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企业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经营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分析、战略规划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能力。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152BB5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46C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074E5E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35" w:type="dxa"/>
            <w:noWrap w:val="0"/>
            <w:vAlign w:val="center"/>
          </w:tcPr>
          <w:p w14:paraId="165B65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审计及纪检专员</w:t>
            </w:r>
          </w:p>
        </w:tc>
        <w:tc>
          <w:tcPr>
            <w:tcW w:w="1420" w:type="dxa"/>
            <w:noWrap w:val="0"/>
            <w:vAlign w:val="center"/>
          </w:tcPr>
          <w:p w14:paraId="20FAAF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3A98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1.法学、金融学、经济学、工商管理等专业。2.2年以上企业财务、审计、纪检等工作经验。3.具有证券资格证书、审计类职称者优先。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2CDA27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24B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4BFED5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35" w:type="dxa"/>
            <w:noWrap w:val="0"/>
            <w:vAlign w:val="center"/>
          </w:tcPr>
          <w:p w14:paraId="4DE8D4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风控及法务专员</w:t>
            </w:r>
          </w:p>
        </w:tc>
        <w:tc>
          <w:tcPr>
            <w:tcW w:w="1420" w:type="dxa"/>
            <w:noWrap w:val="0"/>
            <w:vAlign w:val="center"/>
          </w:tcPr>
          <w:p w14:paraId="0288F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51AD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1.法学、金融学、会计学等与合规风控相关的专业。2.2年以上企业财务、风控等工作经验。3.具有证券资格证书、法学类职称及资质者优先。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4E6991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D25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60D4E3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35" w:type="dxa"/>
            <w:noWrap w:val="0"/>
            <w:vAlign w:val="center"/>
          </w:tcPr>
          <w:p w14:paraId="7AA0CA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农业发展部业务主管</w:t>
            </w:r>
          </w:p>
        </w:tc>
        <w:tc>
          <w:tcPr>
            <w:tcW w:w="1420" w:type="dxa"/>
            <w:noWrap w:val="0"/>
            <w:vAlign w:val="center"/>
          </w:tcPr>
          <w:p w14:paraId="621FCB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5" w:type="dxa"/>
            <w:noWrap w:val="0"/>
            <w:vAlign w:val="top"/>
          </w:tcPr>
          <w:p w14:paraId="4E69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仿宋_GB2312" w:hAnsi="宋体" w:eastAsia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农业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类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相关专业优先。2.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年以上农业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技术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、农业项目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等工作经验。3.掌握农业政策法规、市场动态、行业标准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等，具有较强的沟通协调能力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  <w:t>。</w:t>
            </w:r>
          </w:p>
        </w:tc>
        <w:tc>
          <w:tcPr>
            <w:tcW w:w="1880" w:type="dxa"/>
            <w:vMerge w:val="continue"/>
            <w:noWrap w:val="0"/>
            <w:vAlign w:val="top"/>
          </w:tcPr>
          <w:p w14:paraId="1374A2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724C38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CA590"/>
    <w:multiLevelType w:val="singleLevel"/>
    <w:tmpl w:val="8F4CA5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23D3A"/>
    <w:rsid w:val="58F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2026-03-09T03:31:00Z</dcterms:created>
  <dc:creator>admin</dc:creator>
  <cp:lastModifiedBy>admin</cp:lastModifiedBy>
  <dcterms:modified xsi:type="dcterms:W3CDTF">2026-03-09T03:32:36Z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6041BE270DC84E1BB7D225D9268EC103_11</vt:lpwstr>
  </property>
  <property fmtid="{D5CDD505-2E9C-101B-9397-08002B2CF9AE}" pid="4" name="KSOTemplateDocerSaveRecord">
    <vt:lpwstr>eyJoZGlkIjoiYTc1ZmZlNmY1ZTIyZDgyMGZjM2YxMWQxNTVlNDBjYTIifQ==</vt:lpwstr>
  </property>
</Properties>
</file>