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第五师双河市民办非企业单位2023年度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检查事项须知</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凡在202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月3</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日前经</w:t>
      </w:r>
      <w:r>
        <w:rPr>
          <w:rFonts w:hint="eastAsia" w:ascii="仿宋_GB2312" w:hAnsi="仿宋_GB2312" w:eastAsia="仿宋_GB2312" w:cs="仿宋_GB2312"/>
          <w:sz w:val="32"/>
          <w:szCs w:val="32"/>
          <w:lang w:val="en-US" w:eastAsia="zh-CN"/>
        </w:rPr>
        <w:t>师市民政局</w:t>
      </w:r>
      <w:r>
        <w:rPr>
          <w:rFonts w:hint="default" w:ascii="仿宋_GB2312" w:hAnsi="仿宋_GB2312" w:eastAsia="仿宋_GB2312" w:cs="仿宋_GB2312"/>
          <w:sz w:val="32"/>
          <w:szCs w:val="32"/>
          <w:lang w:val="en-US" w:eastAsia="zh-CN"/>
        </w:rPr>
        <w:t>批准成立登记的民办非企业单位</w:t>
      </w:r>
      <w:r>
        <w:rPr>
          <w:rFonts w:hint="eastAsia" w:ascii="仿宋_GB2312" w:hAnsi="仿宋_GB2312" w:eastAsia="仿宋_GB2312" w:cs="仿宋_GB2312"/>
          <w:sz w:val="32"/>
          <w:szCs w:val="32"/>
          <w:lang w:val="en-US" w:eastAsia="zh-CN"/>
        </w:rPr>
        <w:t>（以下简称民办非企业单位）</w:t>
      </w:r>
      <w:r>
        <w:rPr>
          <w:rFonts w:hint="default" w:ascii="仿宋_GB2312" w:hAnsi="仿宋_GB2312" w:eastAsia="仿宋_GB2312" w:cs="仿宋_GB2312"/>
          <w:sz w:val="32"/>
          <w:szCs w:val="32"/>
          <w:lang w:val="en-US" w:eastAsia="zh-CN"/>
        </w:rPr>
        <w:t>，均应当参加年检。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t>民办非企业单位</w:t>
      </w:r>
      <w:r>
        <w:rPr>
          <w:rFonts w:hint="eastAsia" w:ascii="仿宋_GB2312" w:hAnsi="仿宋_GB2312" w:eastAsia="仿宋_GB2312" w:cs="仿宋_GB2312"/>
          <w:sz w:val="32"/>
          <w:szCs w:val="32"/>
          <w:lang w:val="en-US" w:eastAsia="zh-CN"/>
        </w:rPr>
        <w:t>应当于2024年5月31日前按照以下程序和要求完成年检材料填写和报送。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楷体_GB2312" w:hAnsi="楷体_GB2312" w:eastAsia="楷体_GB2312" w:cs="楷体_GB2312"/>
          <w:b/>
          <w:bCs/>
          <w:sz w:val="32"/>
          <w:szCs w:val="32"/>
          <w:lang w:val="en-US" w:eastAsia="zh-CN"/>
        </w:rPr>
      </w:pPr>
      <w:r>
        <w:rPr>
          <w:rFonts w:hint="eastAsia"/>
          <w:lang w:val="en-US" w:eastAsia="zh-CN"/>
        </w:rPr>
        <w:t xml:space="preserve">    </w:t>
      </w:r>
      <w:r>
        <w:rPr>
          <w:rFonts w:hint="eastAsia" w:ascii="楷体_GB2312" w:hAnsi="楷体_GB2312" w:eastAsia="楷体_GB2312" w:cs="楷体_GB2312"/>
          <w:b/>
          <w:bCs/>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31日起登录兵团社会组织网上办事平台（http://49.119.98.75:9097/bspt/），选择“法人用户”登录，输入用户名和密码登录（用户名是统一社会信用代码），选择菜单栏中“年检”业务，填报《2023年度师市本级民办非企业单位年度工作报告书》</w:t>
      </w:r>
      <w:r>
        <w:rPr>
          <w:rFonts w:hint="eastAsia" w:ascii="仿宋_GB2312" w:hAnsi="仿宋_GB2312" w:eastAsia="仿宋_GB2312" w:cs="仿宋_GB2312"/>
          <w:sz w:val="32"/>
          <w:szCs w:val="32"/>
          <w:lang w:eastAsia="zh-CN"/>
        </w:rPr>
        <w:t>（具体操作详见附件</w:t>
      </w:r>
      <w:r>
        <w:rPr>
          <w:rFonts w:hint="eastAsia" w:ascii="仿宋_GB2312" w:hAnsi="仿宋_GB2312" w:eastAsia="仿宋_GB2312" w:cs="仿宋_GB2312"/>
          <w:sz w:val="32"/>
          <w:szCs w:val="32"/>
          <w:lang w:val="en-US" w:eastAsia="zh-CN"/>
        </w:rPr>
        <w:t>3），6月1日网上填报通道将关闭。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1.年度工作报告书。</w:t>
      </w:r>
      <w:r>
        <w:rPr>
          <w:rFonts w:hint="eastAsia" w:ascii="仿宋_GB2312" w:hAnsi="仿宋_GB2312" w:eastAsia="仿宋_GB2312" w:cs="仿宋_GB2312"/>
          <w:b w:val="0"/>
          <w:bCs w:val="0"/>
          <w:sz w:val="32"/>
          <w:szCs w:val="32"/>
          <w:lang w:val="en-US" w:eastAsia="zh-CN"/>
        </w:rPr>
        <w:t>民办非企业单位在完成网上填报并提交后，将年度工作报告书打印成A4大小纸质文本（一式三份）报业务主管单位进行初审</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2.2023年度财务审计报告。</w:t>
      </w:r>
      <w:r>
        <w:rPr>
          <w:rFonts w:hint="eastAsia" w:ascii="仿宋_GB2312" w:hAnsi="仿宋_GB2312" w:eastAsia="仿宋_GB2312" w:cs="仿宋_GB2312"/>
          <w:b w:val="0"/>
          <w:kern w:val="2"/>
          <w:sz w:val="32"/>
          <w:szCs w:val="32"/>
          <w:lang w:val="en-US" w:eastAsia="zh-CN" w:bidi="ar-SA"/>
        </w:rPr>
        <w:t>参检的民办非企业单位应当提交有资质的审计机构出具的2023年度财务审计报告。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民办非企业单位负责人情况统计表。</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rPr>
        <w:t>民</w:t>
      </w:r>
      <w:r>
        <w:rPr>
          <w:rFonts w:hint="eastAsia" w:ascii="仿宋_GB2312" w:hAnsi="仿宋_GB2312" w:eastAsia="仿宋_GB2312" w:cs="仿宋_GB2312"/>
          <w:sz w:val="32"/>
          <w:szCs w:val="32"/>
        </w:rPr>
        <w:t>办非企业单位在</w:t>
      </w:r>
      <w:r>
        <w:rPr>
          <w:rFonts w:hint="eastAsia" w:ascii="仿宋_GB2312" w:hAnsi="仿宋_GB2312" w:eastAsia="仿宋_GB2312" w:cs="仿宋_GB2312"/>
          <w:sz w:val="32"/>
          <w:szCs w:val="32"/>
          <w:lang w:val="en-US" w:eastAsia="zh-CN"/>
        </w:rPr>
        <w:t>师市社会组织网上办事平台</w:t>
      </w:r>
      <w:r>
        <w:rPr>
          <w:rFonts w:hint="eastAsia" w:ascii="仿宋_GB2312" w:hAnsi="仿宋_GB2312" w:eastAsia="仿宋_GB2312" w:cs="仿宋_GB2312"/>
          <w:sz w:val="32"/>
          <w:szCs w:val="32"/>
        </w:rPr>
        <w:t>登录填写年检材料的同时，填写负责人情况统计表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打印成A4大小纸质文本一份，单独装订并加盖民办非企业单位印章，报业务主管单位确认并加盖印章后，在提交年检材料时一并提交。民办非企业单位应当按章程根据最近一次理事会会议选举情况填写负责人信息，实际信息与在民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备案信息不一致的，应在表格备注栏作出说明。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.公益性捐赠税前扣除相关材料。</w:t>
      </w:r>
      <w:r>
        <w:rPr>
          <w:rFonts w:hint="eastAsia" w:ascii="仿宋_GB2312" w:hAnsi="仿宋_GB2312" w:eastAsia="仿宋_GB2312" w:cs="仿宋_GB2312"/>
          <w:sz w:val="32"/>
          <w:szCs w:val="32"/>
        </w:rPr>
        <w:t>根据《财政部 税务总局 民政部关于公益性捐赠税前扣除资格有关事项的公告》的规定，已获得公益性捐赠税前扣除资格的民办非企业单位，应当如实填写举办公益慈善活动情况，并按要求报送经审计的上年度专项信息报告；首次确认公益性捐赠税前扣除资格的，应当报送经审计的前两个年度的专项信息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5.民办非企业单位法人登记证书副本复印件。</w:t>
      </w:r>
      <w:r>
        <w:rPr>
          <w:rFonts w:hint="eastAsia" w:ascii="仿宋_GB2312" w:hAnsi="仿宋_GB2312" w:eastAsia="仿宋_GB2312" w:cs="仿宋_GB2312"/>
          <w:b w:val="0"/>
          <w:kern w:val="2"/>
          <w:sz w:val="32"/>
          <w:szCs w:val="32"/>
          <w:lang w:val="en-US" w:eastAsia="zh-CN" w:bidi="ar-SA"/>
        </w:rPr>
        <w:t>登记证书应当在有效期内，副本前后都要复印。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6.其他应当提交的材料。</w:t>
      </w:r>
      <w:r>
        <w:rPr>
          <w:rFonts w:hint="eastAsia" w:ascii="仿宋_GB2312" w:hAnsi="仿宋_GB2312" w:eastAsia="仿宋_GB2312" w:cs="仿宋_GB2312"/>
          <w:sz w:val="32"/>
          <w:szCs w:val="32"/>
          <w:lang w:val="en-US" w:eastAsia="zh-CN"/>
        </w:rPr>
        <w:t>根据工作需要，师市民政局可要求民办非企业单位提交有关事项的情况说明或必要的补充材料。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请于2024年5月31日前，将经业务主管单位初审后的年检报告、财务审计报告和法人登记证书副本扫描件进行线上报送。民办非企业单位报送的年检材料经审核不齐全的，应当在10个工作日内予以补正。对逾期未上传提交年检材料的民办非企业单位，将按照未参加年检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三、年检方式和结论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根据《民办非企业单位登记管理暂行条例》和《民办非企业单位年度检查办法》等法规政策，</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民办非企业单位</w:t>
      </w:r>
      <w:r>
        <w:rPr>
          <w:rFonts w:hint="default" w:ascii="仿宋_GB2312" w:hAnsi="仿宋_GB2312" w:eastAsia="仿宋_GB2312" w:cs="仿宋_GB2312"/>
          <w:sz w:val="32"/>
          <w:szCs w:val="32"/>
          <w:lang w:val="en-US" w:eastAsia="zh-CN"/>
        </w:rPr>
        <w:t>提交的年检材料以书面检查为主，</w:t>
      </w:r>
      <w:r>
        <w:rPr>
          <w:rFonts w:hint="eastAsia" w:ascii="仿宋_GB2312" w:hAnsi="仿宋_GB2312" w:eastAsia="仿宋_GB2312" w:cs="仿宋_GB2312"/>
          <w:sz w:val="32"/>
          <w:szCs w:val="32"/>
          <w:lang w:val="en-US" w:eastAsia="zh-CN"/>
        </w:rPr>
        <w:t>并结合抽查、其他问题线索核实情况、业务主管单位初审意见等综合确定年检结论，结论分为“合格”、“基本合格”、“不合格”。民办非企业单位在提交年检材料前，对存在的违规事项已经自查自纠、主动先行整改的，年检时可以从轻或者免予处理。民办非企业单位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（一）民办非企业单位内部管理规范，严格按照章程进行内部治理和开展活动，未发现存在违反民办非企业单位登记管理有关法规政策规定的行为，年检结论确定为“合格”。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（二）发现民办非企业单位在202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年度存在下列情形，情节较轻的，年检结论确定为“基本合格”；情节严重、影响恶劣的，年检结论确定为“不合格”：</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1.应建未建党组织的；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3.不具备法律规定民办非企业单位法人基本条件的，包括没有与其业务活动相适应的从业人员、年末净资产为负数等情形；</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4.未遵守非营利活动准则的；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5.违反规定使用登记证书、印章或者财务凭证的；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6.未开展业务活动的；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7.不按照章程规定进行活动的，包括超出章程规定的宗旨和业务范围开展活动、未按照章程规定召开理事会或未按期进行理事、监事换届等情形；</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8.无固定住所或必要活动场所的；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9.内部管理混乱，不能正常开展活动的；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10.拒不接受或者不按照规定接受登记管理机关监督检查</w:t>
      </w:r>
      <w:r>
        <w:rPr>
          <w:rFonts w:hint="eastAsia" w:ascii="仿宋_GB2312" w:hAnsi="仿宋_GB2312" w:eastAsia="仿宋_GB2312" w:cs="仿宋_GB2312"/>
          <w:sz w:val="32"/>
          <w:szCs w:val="32"/>
          <w:lang w:val="en-US" w:eastAsia="zh-CN"/>
        </w:rPr>
        <w:t>或年检</w:t>
      </w:r>
      <w:r>
        <w:rPr>
          <w:rFonts w:hint="default"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11.不按照规定办理变更登记，修改章程未按规定核准备案的；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12.设立分支机构的；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13.财务制度不健全，资金来源和使用违反有关规定的；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14.净资产低于国家有关行业主管部门规定的最低标准的；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15.侵占、私分、挪用民办非企业单位的资产或者所接受的捐赠、资助的；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16.违反国家有关规定收取费用、筹集资金或者接受使用捐赠、资助的；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17.年检中隐瞒真实情况，弄虚作假的；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18.未按时报送符合要求的年检材料，或者未按照登记管理机关要求对问题进行整改的；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20.其他违反国家法律法规政策规定和民办非企业单位章程行为的。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四、年检结论公告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民办非企业单位年检拟定结论将在师市民政局官网和师市社会组织公共服务平台公示，接受社会监督，请各民办非企业单位及时关注。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民办非企业单位在年检结论公示后，于2024年7月31日前按要求将相关纸质材料提交至师市政务服务大厅（地址：第五师双河市军垦路156号，婚姻登记窗口），加盖年检印鉴。</w:t>
      </w:r>
      <w:r>
        <w:rPr>
          <w:rFonts w:hint="eastAsia" w:ascii="仿宋_GB2312" w:hAnsi="仿宋_GB2312" w:eastAsia="仿宋_GB2312" w:cs="仿宋_GB2312"/>
          <w:b w:val="0"/>
          <w:bCs w:val="0"/>
          <w:sz w:val="32"/>
          <w:szCs w:val="32"/>
          <w:lang w:val="en-US" w:eastAsia="zh-CN"/>
        </w:rPr>
        <w:t>若不便现场提交材料的，可以通过邮寄方式提交年检材料，并在信封明显处注明“民办非企业单位年检材料”。</w:t>
      </w:r>
      <w:r>
        <w:rPr>
          <w:rFonts w:hint="eastAsia" w:ascii="仿宋_GB2312" w:hAnsi="仿宋_GB2312" w:eastAsia="仿宋_GB2312" w:cs="仿宋_GB2312"/>
          <w:sz w:val="32"/>
          <w:szCs w:val="32"/>
          <w:lang w:val="en-US" w:eastAsia="zh-CN"/>
        </w:rPr>
        <w:t>涉及整改、改进事项的，同时领取整改通知书或者改进建议书。民办非企业单位无正当理由逾期未加盖印鉴和领取整改通知书、改进建议书的，视同不按照规定接受监督检查处理。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年检</w:t>
      </w:r>
      <w:r>
        <w:rPr>
          <w:rFonts w:hint="eastAsia" w:ascii="仿宋_GB2312" w:hAnsi="仿宋_GB2312" w:eastAsia="仿宋_GB2312" w:cs="仿宋_GB2312"/>
          <w:sz w:val="32"/>
          <w:szCs w:val="32"/>
          <w:lang w:val="en-US" w:eastAsia="zh-CN"/>
        </w:rPr>
        <w:t>结论为</w:t>
      </w:r>
      <w:r>
        <w:rPr>
          <w:rFonts w:hint="default" w:ascii="仿宋_GB2312" w:hAnsi="仿宋_GB2312" w:eastAsia="仿宋_GB2312" w:cs="仿宋_GB2312"/>
          <w:sz w:val="32"/>
          <w:szCs w:val="32"/>
          <w:lang w:val="en-US" w:eastAsia="zh-CN"/>
        </w:rPr>
        <w:t>“基本合格”和“不合格”的民办非企业单位应当进行整改，整改期限为3个月。民办非企业单位未按照规定时限和要求参加年检或者未按要求完成整改，符合《社会组织信用信息管理办法》第十一条规定情形的，</w:t>
      </w:r>
      <w:r>
        <w:rPr>
          <w:rFonts w:hint="eastAsia" w:ascii="仿宋_GB2312" w:hAnsi="仿宋_GB2312" w:eastAsia="仿宋_GB2312" w:cs="仿宋_GB2312"/>
          <w:sz w:val="32"/>
          <w:szCs w:val="32"/>
          <w:lang w:val="en-US" w:eastAsia="zh-CN"/>
        </w:rPr>
        <w:t>师市民政局</w:t>
      </w:r>
      <w:r>
        <w:rPr>
          <w:rFonts w:hint="default" w:ascii="仿宋_GB2312" w:hAnsi="仿宋_GB2312" w:eastAsia="仿宋_GB2312" w:cs="仿宋_GB2312"/>
          <w:sz w:val="32"/>
          <w:szCs w:val="32"/>
          <w:lang w:val="en-US" w:eastAsia="zh-CN"/>
        </w:rPr>
        <w:t>将依法依规将其列入活动异常名录；存在符合《民办非企业单位登记管理暂行条例》罚则情形的，依法给予行政处罚。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六、问题咨询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民办非企业单位年检过程中遇到的问题，可以通过拨打咨询电话（0909-6662225）咨询。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WZlMjFiYzZjMzExYTJkYWM1NzY4ZjFkMDBlNGEifQ=="/>
  </w:docVars>
  <w:rsids>
    <w:rsidRoot w:val="385C12B7"/>
    <w:rsid w:val="385C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2024-04-08T09:58:00Z</dcterms:created>
  <dc:creator>不习惯31</dc:creator>
  <cp:lastModifiedBy>不习惯31</cp:lastModifiedBy>
  <dcterms:modified xsi:type="dcterms:W3CDTF">2024-04-08T09:59:23Z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9EDE88C0D52A4716B91F3D90336ACE4A_11</vt:lpwstr>
  </property>
</Properties>
</file>