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新疆天寿纪念园林有限公司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岗位任职条件</w:t>
      </w:r>
    </w:p>
    <w:tbl>
      <w:tblPr>
        <w:tblStyle w:val="6"/>
        <w:tblpPr w:leftFromText="180" w:rightFromText="180" w:vertAnchor="text" w:horzAnchor="page" w:tblpX="1484" w:tblpY="1110"/>
        <w:tblOverlap w:val="never"/>
        <w:tblW w:w="12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23"/>
        <w:gridCol w:w="1267"/>
        <w:gridCol w:w="767"/>
        <w:gridCol w:w="1566"/>
        <w:gridCol w:w="1117"/>
        <w:gridCol w:w="4467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序号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  <w:t>招聘单位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名称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人数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专业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年龄</w:t>
            </w:r>
          </w:p>
        </w:tc>
        <w:tc>
          <w:tcPr>
            <w:tcW w:w="4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lang w:eastAsia="zh-CN"/>
              </w:rPr>
              <w:t>任职条件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新疆寿安殡葬服务有限公司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门卫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（保洁）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44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1.符合履行岗位职责的综合素质、专业能力和任职资格。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2.具有较好的职业素养和职业操守。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新疆寿安殡葬服务有限公司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厨师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446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1.具有符合履行岗位职责的综合素质、专业能力。</w:t>
            </w:r>
          </w:p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2.持有健康证，具有较好的职业素养和职业操守。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18"/>
                <w:szCs w:val="18"/>
                <w:u w:val="singl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40" w:h="11907" w:orient="landscape"/>
          <w:pgMar w:top="1701" w:right="1440" w:bottom="1701" w:left="1440" w:header="851" w:footer="992" w:gutter="0"/>
          <w:pgNumType w:fmt="numberInDash"/>
          <w:cols w:space="720" w:num="1"/>
          <w:docGrid w:linePitch="326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2EzYTczODQ2OTFjMWQ2ZGVmMDdhYWQ0ZjA1YmIifQ=="/>
  </w:docVars>
  <w:rsids>
    <w:rsidRoot w:val="00000000"/>
    <w:rsid w:val="40B51D38"/>
    <w:rsid w:val="601337E2"/>
    <w:rsid w:val="63C4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2023-08-10T11:16:00Z</dcterms:created>
  <dc:creator>Administrator</dc:creator>
  <cp:lastModifiedBy>Vつ</cp:lastModifiedBy>
  <dcterms:modified xsi:type="dcterms:W3CDTF">2023-08-28T11:37:48Z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2A08F89FA0604A258FB15937698E2B9E_12</vt:lpwstr>
  </property>
</Properties>
</file>