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24F87">
      <w:pPr>
        <w:spacing w:before="86" w:line="430" w:lineRule="exact"/>
        <w:ind w:left="4204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-13"/>
          <w:w w:val="96"/>
          <w:position w:val="-2"/>
          <w:sz w:val="43"/>
          <w:szCs w:val="43"/>
          <w:lang w:val="en-US" w:eastAsia="zh-CN"/>
        </w:rPr>
        <w:t>第五师双河市</w:t>
      </w:r>
      <w:r>
        <w:rPr>
          <w:rFonts w:ascii="微软雅黑" w:hAnsi="微软雅黑" w:eastAsia="微软雅黑" w:cs="微软雅黑"/>
          <w:spacing w:val="-13"/>
          <w:w w:val="96"/>
          <w:position w:val="-2"/>
          <w:sz w:val="43"/>
          <w:szCs w:val="43"/>
        </w:rPr>
        <w:t>司法局涉企行政检查事项清单</w:t>
      </w:r>
    </w:p>
    <w:p w14:paraId="337F6E1A">
      <w:pPr>
        <w:spacing w:line="16" w:lineRule="auto"/>
        <w:rPr>
          <w:rFonts w:ascii="Arial"/>
          <w:sz w:val="2"/>
        </w:rPr>
      </w:pPr>
    </w:p>
    <w:tbl>
      <w:tblPr>
        <w:tblStyle w:val="4"/>
        <w:tblW w:w="143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1971"/>
        <w:gridCol w:w="5466"/>
        <w:gridCol w:w="4315"/>
        <w:gridCol w:w="1592"/>
      </w:tblGrid>
      <w:tr w14:paraId="72290A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045" w:type="dxa"/>
            <w:vMerge w:val="restart"/>
            <w:tcBorders>
              <w:bottom w:val="nil"/>
            </w:tcBorders>
            <w:vAlign w:val="top"/>
          </w:tcPr>
          <w:p w14:paraId="4720A974">
            <w:pPr>
              <w:spacing w:line="314" w:lineRule="auto"/>
              <w:rPr>
                <w:rFonts w:ascii="Arial"/>
                <w:sz w:val="21"/>
              </w:rPr>
            </w:pPr>
          </w:p>
          <w:p w14:paraId="174FF40D">
            <w:pPr>
              <w:spacing w:before="91" w:line="223" w:lineRule="auto"/>
              <w:ind w:left="2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7437" w:type="dxa"/>
            <w:gridSpan w:val="2"/>
            <w:vAlign w:val="top"/>
          </w:tcPr>
          <w:p w14:paraId="0BE30F23">
            <w:pPr>
              <w:spacing w:before="126" w:line="222" w:lineRule="auto"/>
              <w:ind w:left="315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检查事项</w:t>
            </w:r>
          </w:p>
        </w:tc>
        <w:tc>
          <w:tcPr>
            <w:tcW w:w="4315" w:type="dxa"/>
            <w:vMerge w:val="restart"/>
            <w:tcBorders>
              <w:bottom w:val="nil"/>
            </w:tcBorders>
            <w:vAlign w:val="top"/>
          </w:tcPr>
          <w:p w14:paraId="2A7E49A5">
            <w:pPr>
              <w:spacing w:line="314" w:lineRule="auto"/>
              <w:rPr>
                <w:rFonts w:ascii="Arial"/>
                <w:sz w:val="21"/>
              </w:rPr>
            </w:pPr>
          </w:p>
          <w:p w14:paraId="5873FF4B">
            <w:pPr>
              <w:spacing w:before="91" w:line="222" w:lineRule="auto"/>
              <w:ind w:left="160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检查依据</w:t>
            </w:r>
          </w:p>
        </w:tc>
        <w:tc>
          <w:tcPr>
            <w:tcW w:w="1592" w:type="dxa"/>
            <w:vMerge w:val="restart"/>
            <w:tcBorders>
              <w:bottom w:val="nil"/>
            </w:tcBorders>
            <w:vAlign w:val="top"/>
          </w:tcPr>
          <w:p w14:paraId="2CE2E49B">
            <w:pPr>
              <w:spacing w:before="239" w:line="222" w:lineRule="auto"/>
              <w:ind w:left="251" w:right="214" w:hanging="1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 xml:space="preserve">检查主体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实施层级</w:t>
            </w:r>
          </w:p>
        </w:tc>
      </w:tr>
      <w:tr w14:paraId="026F68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45" w:type="dxa"/>
            <w:vMerge w:val="continue"/>
            <w:tcBorders>
              <w:top w:val="nil"/>
            </w:tcBorders>
            <w:vAlign w:val="top"/>
          </w:tcPr>
          <w:p w14:paraId="6FB13A91"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vAlign w:val="top"/>
          </w:tcPr>
          <w:p w14:paraId="28A2E61F">
            <w:pPr>
              <w:spacing w:before="147" w:line="221" w:lineRule="auto"/>
              <w:ind w:left="4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检查类别</w:t>
            </w:r>
          </w:p>
        </w:tc>
        <w:tc>
          <w:tcPr>
            <w:tcW w:w="5466" w:type="dxa"/>
            <w:vAlign w:val="top"/>
          </w:tcPr>
          <w:p w14:paraId="07C966EC">
            <w:pPr>
              <w:spacing w:before="147" w:line="222" w:lineRule="auto"/>
              <w:ind w:left="217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检查事项</w:t>
            </w:r>
          </w:p>
        </w:tc>
        <w:tc>
          <w:tcPr>
            <w:tcW w:w="4315" w:type="dxa"/>
            <w:vMerge w:val="continue"/>
            <w:tcBorders>
              <w:top w:val="nil"/>
            </w:tcBorders>
            <w:vAlign w:val="top"/>
          </w:tcPr>
          <w:p w14:paraId="04C76C14">
            <w:pPr>
              <w:rPr>
                <w:rFonts w:ascii="Arial"/>
                <w:sz w:val="21"/>
              </w:rPr>
            </w:pPr>
          </w:p>
        </w:tc>
        <w:tc>
          <w:tcPr>
            <w:tcW w:w="1592" w:type="dxa"/>
            <w:vMerge w:val="continue"/>
            <w:tcBorders>
              <w:top w:val="nil"/>
            </w:tcBorders>
            <w:vAlign w:val="top"/>
          </w:tcPr>
          <w:p w14:paraId="430E5DD1">
            <w:pPr>
              <w:rPr>
                <w:rFonts w:ascii="Arial"/>
                <w:sz w:val="21"/>
              </w:rPr>
            </w:pPr>
          </w:p>
        </w:tc>
      </w:tr>
      <w:tr w14:paraId="1D4CFB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045" w:type="dxa"/>
            <w:vAlign w:val="top"/>
          </w:tcPr>
          <w:p w14:paraId="1EC46118">
            <w:pPr>
              <w:pStyle w:val="5"/>
              <w:spacing w:before="222" w:line="188" w:lineRule="auto"/>
              <w:ind w:left="487"/>
            </w:pPr>
            <w:r>
              <w:t>1</w:t>
            </w:r>
          </w:p>
        </w:tc>
        <w:tc>
          <w:tcPr>
            <w:tcW w:w="1971" w:type="dxa"/>
            <w:vAlign w:val="top"/>
          </w:tcPr>
          <w:p w14:paraId="11DECE34">
            <w:pPr>
              <w:pStyle w:val="5"/>
              <w:spacing w:before="191" w:line="213" w:lineRule="auto"/>
              <w:ind w:left="388"/>
            </w:pPr>
            <w:r>
              <w:rPr>
                <w:spacing w:val="-2"/>
              </w:rPr>
              <w:t>公证机构类</w:t>
            </w:r>
          </w:p>
        </w:tc>
        <w:tc>
          <w:tcPr>
            <w:tcW w:w="5466" w:type="dxa"/>
            <w:vAlign w:val="top"/>
          </w:tcPr>
          <w:p w14:paraId="6C52B478">
            <w:pPr>
              <w:pStyle w:val="5"/>
              <w:spacing w:before="191" w:line="213" w:lineRule="auto"/>
              <w:ind w:left="1548"/>
            </w:pPr>
            <w:r>
              <w:rPr>
                <w:spacing w:val="-2"/>
              </w:rPr>
              <w:t>对公证机构的行政检查</w:t>
            </w:r>
          </w:p>
        </w:tc>
        <w:tc>
          <w:tcPr>
            <w:tcW w:w="4315" w:type="dxa"/>
            <w:vAlign w:val="top"/>
          </w:tcPr>
          <w:p w14:paraId="34DDA223">
            <w:pPr>
              <w:pStyle w:val="5"/>
              <w:spacing w:before="47" w:line="214" w:lineRule="auto"/>
              <w:ind w:left="128"/>
            </w:pPr>
            <w:r>
              <w:rPr>
                <w:spacing w:val="-1"/>
              </w:rPr>
              <w:t>《中华人民共和国公证法》、《公证机</w:t>
            </w:r>
          </w:p>
          <w:p w14:paraId="42FDFDC2">
            <w:pPr>
              <w:pStyle w:val="5"/>
              <w:spacing w:before="12" w:line="192" w:lineRule="auto"/>
              <w:ind w:left="1213"/>
            </w:pPr>
            <w:r>
              <w:rPr>
                <w:spacing w:val="-2"/>
              </w:rPr>
              <w:t>构执业管理办法》</w:t>
            </w:r>
          </w:p>
        </w:tc>
        <w:tc>
          <w:tcPr>
            <w:tcW w:w="1592" w:type="dxa"/>
            <w:vAlign w:val="top"/>
          </w:tcPr>
          <w:p w14:paraId="0019EFA5">
            <w:pPr>
              <w:pStyle w:val="5"/>
              <w:spacing w:before="192" w:line="214" w:lineRule="auto"/>
              <w:ind w:left="456"/>
            </w:pPr>
            <w:r>
              <w:rPr>
                <w:spacing w:val="4"/>
              </w:rPr>
              <w:t>兵、师</w:t>
            </w:r>
          </w:p>
        </w:tc>
      </w:tr>
      <w:tr w14:paraId="5D2F4D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45" w:type="dxa"/>
            <w:vAlign w:val="top"/>
          </w:tcPr>
          <w:p w14:paraId="05624DF8">
            <w:pPr>
              <w:pStyle w:val="5"/>
              <w:spacing w:before="223" w:line="188" w:lineRule="auto"/>
              <w:ind w:left="481"/>
            </w:pPr>
            <w:r>
              <w:t>2</w:t>
            </w:r>
          </w:p>
        </w:tc>
        <w:tc>
          <w:tcPr>
            <w:tcW w:w="1971" w:type="dxa"/>
            <w:vAlign w:val="top"/>
          </w:tcPr>
          <w:p w14:paraId="3D3BD0CA">
            <w:pPr>
              <w:pStyle w:val="5"/>
              <w:spacing w:before="192" w:line="213" w:lineRule="auto"/>
              <w:ind w:left="508"/>
            </w:pPr>
            <w:r>
              <w:rPr>
                <w:spacing w:val="-3"/>
              </w:rPr>
              <w:t>公证员类</w:t>
            </w:r>
          </w:p>
        </w:tc>
        <w:tc>
          <w:tcPr>
            <w:tcW w:w="5466" w:type="dxa"/>
            <w:vAlign w:val="top"/>
          </w:tcPr>
          <w:p w14:paraId="571D9886">
            <w:pPr>
              <w:pStyle w:val="5"/>
              <w:spacing w:before="192" w:line="213" w:lineRule="auto"/>
              <w:ind w:left="1668"/>
            </w:pPr>
            <w:r>
              <w:rPr>
                <w:spacing w:val="-2"/>
              </w:rPr>
              <w:t>对公证员的行政检查</w:t>
            </w:r>
          </w:p>
        </w:tc>
        <w:tc>
          <w:tcPr>
            <w:tcW w:w="4315" w:type="dxa"/>
            <w:vAlign w:val="top"/>
          </w:tcPr>
          <w:p w14:paraId="20BC63D0">
            <w:pPr>
              <w:pStyle w:val="5"/>
              <w:spacing w:before="48" w:line="214" w:lineRule="auto"/>
              <w:ind w:left="128"/>
            </w:pPr>
            <w:r>
              <w:rPr>
                <w:spacing w:val="-1"/>
              </w:rPr>
              <w:t>《中华人民共和国公证法》、《公证员</w:t>
            </w:r>
          </w:p>
          <w:p w14:paraId="1D9F60E8">
            <w:pPr>
              <w:pStyle w:val="5"/>
              <w:spacing w:before="11" w:line="191" w:lineRule="auto"/>
              <w:ind w:left="1339"/>
            </w:pPr>
            <w:r>
              <w:rPr>
                <w:spacing w:val="-3"/>
              </w:rPr>
              <w:t>执业管理办法》</w:t>
            </w:r>
          </w:p>
        </w:tc>
        <w:tc>
          <w:tcPr>
            <w:tcW w:w="1592" w:type="dxa"/>
            <w:vAlign w:val="top"/>
          </w:tcPr>
          <w:p w14:paraId="37277B1A">
            <w:pPr>
              <w:pStyle w:val="5"/>
              <w:spacing w:before="193" w:line="214" w:lineRule="auto"/>
              <w:ind w:left="456"/>
            </w:pPr>
            <w:r>
              <w:rPr>
                <w:spacing w:val="4"/>
              </w:rPr>
              <w:t>兵、师</w:t>
            </w:r>
          </w:p>
        </w:tc>
      </w:tr>
      <w:tr w14:paraId="2FFAAA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045" w:type="dxa"/>
            <w:vAlign w:val="top"/>
          </w:tcPr>
          <w:p w14:paraId="0A5E9E22">
            <w:pPr>
              <w:pStyle w:val="5"/>
              <w:spacing w:before="235" w:line="185" w:lineRule="auto"/>
              <w:ind w:left="484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71" w:type="dxa"/>
            <w:vAlign w:val="top"/>
          </w:tcPr>
          <w:p w14:paraId="68AADA26">
            <w:pPr>
              <w:pStyle w:val="5"/>
              <w:spacing w:before="200" w:line="213" w:lineRule="auto"/>
              <w:ind w:left="626"/>
            </w:pPr>
            <w:r>
              <w:rPr>
                <w:spacing w:val="-3"/>
              </w:rPr>
              <w:t>律师类</w:t>
            </w:r>
          </w:p>
        </w:tc>
        <w:tc>
          <w:tcPr>
            <w:tcW w:w="5466" w:type="dxa"/>
            <w:vAlign w:val="top"/>
          </w:tcPr>
          <w:p w14:paraId="5384C5F4">
            <w:pPr>
              <w:pStyle w:val="5"/>
              <w:spacing w:before="200" w:line="213" w:lineRule="auto"/>
              <w:ind w:left="1788"/>
            </w:pPr>
            <w:r>
              <w:rPr>
                <w:spacing w:val="-2"/>
              </w:rPr>
              <w:t>对律师的行政检查</w:t>
            </w:r>
          </w:p>
        </w:tc>
        <w:tc>
          <w:tcPr>
            <w:tcW w:w="4315" w:type="dxa"/>
            <w:vAlign w:val="top"/>
          </w:tcPr>
          <w:p w14:paraId="5A446371">
            <w:pPr>
              <w:pStyle w:val="5"/>
              <w:spacing w:before="200" w:line="214" w:lineRule="auto"/>
              <w:ind w:left="968"/>
            </w:pPr>
            <w:r>
              <w:rPr>
                <w:spacing w:val="-1"/>
              </w:rPr>
              <w:t>《律师执业管理办法》</w:t>
            </w:r>
          </w:p>
        </w:tc>
        <w:tc>
          <w:tcPr>
            <w:tcW w:w="1592" w:type="dxa"/>
            <w:vAlign w:val="top"/>
          </w:tcPr>
          <w:p w14:paraId="0F9CC9B2">
            <w:pPr>
              <w:pStyle w:val="5"/>
              <w:spacing w:before="201" w:line="214" w:lineRule="auto"/>
              <w:ind w:left="456"/>
            </w:pPr>
            <w:r>
              <w:rPr>
                <w:spacing w:val="4"/>
              </w:rPr>
              <w:t>兵、师</w:t>
            </w:r>
          </w:p>
        </w:tc>
      </w:tr>
      <w:tr w14:paraId="52545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45" w:type="dxa"/>
            <w:vAlign w:val="top"/>
          </w:tcPr>
          <w:p w14:paraId="47FFE5C7">
            <w:pPr>
              <w:pStyle w:val="5"/>
              <w:spacing w:before="232" w:line="188" w:lineRule="auto"/>
              <w:ind w:left="483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971" w:type="dxa"/>
            <w:vAlign w:val="top"/>
          </w:tcPr>
          <w:p w14:paraId="47EEE81C">
            <w:pPr>
              <w:pStyle w:val="5"/>
              <w:spacing w:before="201" w:line="213" w:lineRule="auto"/>
              <w:ind w:left="266"/>
            </w:pPr>
            <w:r>
              <w:rPr>
                <w:spacing w:val="-2"/>
              </w:rPr>
              <w:t>律师事务所类</w:t>
            </w:r>
          </w:p>
        </w:tc>
        <w:tc>
          <w:tcPr>
            <w:tcW w:w="5466" w:type="dxa"/>
            <w:vAlign w:val="top"/>
          </w:tcPr>
          <w:p w14:paraId="5BA454B3">
            <w:pPr>
              <w:pStyle w:val="5"/>
              <w:spacing w:before="201" w:line="213" w:lineRule="auto"/>
              <w:ind w:left="1428"/>
            </w:pPr>
            <w:bookmarkStart w:id="0" w:name="_GoBack"/>
            <w:bookmarkEnd w:id="0"/>
            <w:r>
              <w:rPr>
                <w:spacing w:val="-2"/>
              </w:rPr>
              <w:t>对律师事务所的行政检查</w:t>
            </w:r>
          </w:p>
        </w:tc>
        <w:tc>
          <w:tcPr>
            <w:tcW w:w="4315" w:type="dxa"/>
            <w:vAlign w:val="top"/>
          </w:tcPr>
          <w:p w14:paraId="57A1B7A9">
            <w:pPr>
              <w:pStyle w:val="5"/>
              <w:spacing w:before="201" w:line="214" w:lineRule="auto"/>
              <w:ind w:left="848"/>
            </w:pPr>
            <w:r>
              <w:rPr>
                <w:spacing w:val="-1"/>
              </w:rPr>
              <w:t>《律师事务所管理办法》</w:t>
            </w:r>
          </w:p>
        </w:tc>
        <w:tc>
          <w:tcPr>
            <w:tcW w:w="1592" w:type="dxa"/>
            <w:vAlign w:val="top"/>
          </w:tcPr>
          <w:p w14:paraId="44B3DD90">
            <w:pPr>
              <w:pStyle w:val="5"/>
              <w:spacing w:before="202" w:line="214" w:lineRule="auto"/>
              <w:ind w:left="456"/>
            </w:pPr>
            <w:r>
              <w:rPr>
                <w:spacing w:val="4"/>
              </w:rPr>
              <w:t>兵、师</w:t>
            </w:r>
          </w:p>
        </w:tc>
      </w:tr>
    </w:tbl>
    <w:p w14:paraId="1013D04E">
      <w:pPr>
        <w:rPr>
          <w:rFonts w:ascii="Arial"/>
          <w:sz w:val="21"/>
        </w:rPr>
      </w:pPr>
    </w:p>
    <w:sectPr>
      <w:pgSz w:w="16837" w:h="11905"/>
      <w:pgMar w:top="1003" w:right="1436" w:bottom="0" w:left="9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F43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310</Words>
  <Characters>310</Characters>
  <TotalTime>0</TotalTime>
  <ScaleCrop>false</ScaleCrop>
  <LinksUpToDate>false</LinksUpToDate>
  <CharactersWithSpaces>313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2025-05-09T19:39:00Z</dcterms:created>
  <dc:creator>weiwei yang</dc:creator>
  <cp:lastModifiedBy>高永福15288203723</cp:lastModifiedBy>
  <dcterms:modified xsi:type="dcterms:W3CDTF">2025-05-12T01:52:29Z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2025-05-12T09:51:39Z</vt:filetime>
  </property>
  <property fmtid="{D5CDD505-2E9C-101B-9397-08002B2CF9AE}" pid="4" name="KSOTemplateDocerSaveRecord">
    <vt:lpwstr>eyJoZGlkIjoiZmQ0MWM5ZDZhNDI1OThmYjkyNTFkNDdjOGZhMDY0YzYiLCJ1c2VySWQiOiIyNTEyNzYwMzUifQ==</vt:lpwstr>
  </property>
  <property fmtid="{D5CDD505-2E9C-101B-9397-08002B2CF9AE}" pid="5" name="KSOProductBuildVer">
    <vt:lpwstr>2052-12.1.0.20784</vt:lpwstr>
  </property>
  <property fmtid="{D5CDD505-2E9C-101B-9397-08002B2CF9AE}" pid="6" name="ICV">
    <vt:lpwstr>DBEB269E6E29453C9BBCE1B51B770C76_12</vt:lpwstr>
  </property>
</Properties>
</file>