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7CC2">
      <w:pPr>
        <w:shd w:val="clear" w:color="auto" w:fill="FFFFFF"/>
        <w:spacing w:line="560" w:lineRule="exact"/>
        <w:rPr>
          <w:rFonts w:ascii="仿宋" w:hAnsi="仿宋" w:eastAsia="仿宋" w:cs="仿宋"/>
          <w:b/>
          <w:bCs/>
          <w:color w:val="666666"/>
          <w:sz w:val="28"/>
          <w:szCs w:val="28"/>
          <w:shd w:val="clear" w:fill="FFFFFF"/>
          <w:lang w:val="en-US" w:eastAsia="zh-CN"/>
        </w:rPr>
      </w:pPr>
      <w:r>
        <w:rPr>
          <w:rFonts w:ascii="仿宋" w:hAnsi="仿宋" w:eastAsia="仿宋" w:cs="仿宋"/>
          <w:b/>
          <w:bCs/>
          <w:color w:val="666666"/>
          <w:sz w:val="28"/>
          <w:szCs w:val="28"/>
          <w:shd w:val="clear" w:fill="FFFFFF"/>
          <w:lang w:val="en-US" w:eastAsia="zh-CN"/>
        </w:rPr>
        <w:t>附件1</w:t>
      </w:r>
    </w:p>
    <w:p w14:paraId="6CA4A6D4">
      <w:pPr>
        <w:keepNext w:val="0"/>
        <w:keepLines w:val="0"/>
        <w:pageBreakBefore w:val="0"/>
        <w:overflowPunct w:val="0"/>
        <w:bidi w:val="0"/>
        <w:snapToGrid/>
        <w:spacing w:line="500" w:lineRule="exact"/>
        <w:textAlignment w:val="auto"/>
        <w:rPr>
          <w:rFonts w:ascii="仿宋_GB2312" w:hAnsi="仿宋_GB2312" w:eastAsia="仿宋_GB2312" w:cs="仿宋_GB2312"/>
          <w:i w:val="0"/>
          <w:iCs w:val="0"/>
          <w:caps w:val="0"/>
          <w:smallCaps w:val="0"/>
          <w:spacing w:val="8"/>
          <w:sz w:val="32"/>
          <w:szCs w:val="32"/>
          <w:shd w:val="clear" w:fill="FFFFFF"/>
          <w:lang w:val="en-US" w:eastAsia="zh-CN"/>
        </w:rPr>
      </w:pPr>
    </w:p>
    <w:p w14:paraId="5AF1AEE0">
      <w:pPr>
        <w:snapToGrid/>
        <w:spacing w:before="0" w:after="0" w:line="240" w:lineRule="auto"/>
        <w:ind w:left="0" w:firstLine="0"/>
        <w:jc w:val="center"/>
        <w:rPr>
          <w:rFonts w:ascii="方正小标宋简体" w:hAnsi="方正小标宋简体" w:eastAsia="方正小标宋简体"/>
          <w:b w:val="0"/>
          <w:w w:val="100"/>
          <w:sz w:val="36"/>
          <w:lang w:eastAsia="zh-CN"/>
        </w:rPr>
      </w:pPr>
      <w:r>
        <w:rPr>
          <w:rFonts w:ascii="方正小标宋简体" w:hAnsi="方正小标宋简体" w:eastAsia="方正小标宋简体"/>
          <w:b w:val="0"/>
          <w:w w:val="100"/>
          <w:sz w:val="36"/>
          <w:lang w:eastAsia="zh-CN"/>
        </w:rPr>
        <w:t>新疆荆楚国际贸易有限责任公司市场化招聘岗位职责及任职资格</w:t>
      </w:r>
    </w:p>
    <w:tbl>
      <w:tblPr>
        <w:tblStyle w:val="4"/>
        <w:tblW w:w="13824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75"/>
        <w:gridCol w:w="915"/>
        <w:gridCol w:w="4328"/>
        <w:gridCol w:w="6439"/>
        <w:gridCol w:w="661"/>
        <w:gridCol w:w="905"/>
      </w:tblGrid>
      <w:tr w14:paraId="64E941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0486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2E2B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B5DBC4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岗位主要职责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CB05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任职资格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AD96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078F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B34AED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7430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606C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业务部工作人员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F257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1.客户开发与维护：积极开拓国内外市场，寻找潜在客户，建立并维护良好的客户关系，定期拜访客户，了解客户需求，提供专业的外贸解决方案。</w:t>
            </w:r>
          </w:p>
          <w:p w14:paraId="16DF3BA5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2.订单执行与跟进：负责外贸订单的全流程操作，包括合同签订、生产跟进、质量检验、物流安排、报关报检等，确保订单按时、按质、按量交付。</w:t>
            </w:r>
          </w:p>
          <w:p w14:paraId="64F5DAEA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3.市场调研与分析：收集和分析国际市场信息，了解行业动态、竞争对手情况以及目标市场的政策法规，为公司业务拓展提供数据支持和建议。</w:t>
            </w:r>
          </w:p>
          <w:p w14:paraId="1590292E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4.商务谈判与沟通：参与客户的商务谈判，就产品价格、交货期、付款方式等条款进行协商，签订销售合同，并及时与客户沟通订单进展情况，处理客户反馈的问题和投诉。</w:t>
            </w:r>
          </w:p>
          <w:p w14:paraId="29D45005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DB16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年龄35岁以内，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本科及以上学历，需符合以下任意专业并满足相关专业要求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：</w:t>
            </w:r>
          </w:p>
          <w:p w14:paraId="6C1B36CE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1.国际经济与贸易专业：本科及以上学历，系统学习过国际贸易实务、单证制作及进出口法规。</w:t>
            </w:r>
          </w:p>
          <w:p w14:paraId="52EBCCDD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2.国际物流专业：本科及以上学历，掌握供应链管理、货运代理及报关报检流程。</w:t>
            </w:r>
          </w:p>
          <w:p w14:paraId="71A1CFDA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3.俄语专业：俄语专业本科及以上，通过专四或专八，口语流利，能作为工作语言进行商务谈判。</w:t>
            </w:r>
          </w:p>
          <w:p w14:paraId="160E6BE9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4.哈萨克语专业：精通哈萨克语（哈语），具备极强的听说互译能力，能无障碍进行中哈商务沟通。</w:t>
            </w:r>
          </w:p>
          <w:p w14:paraId="1AB11DC4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其他贸易方向的相关专业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：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具备扎实的贸易理论基础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；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对农产品、食品进出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口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行业有浓厚兴趣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；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愿意长期扎根新疆双河市发展。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13F5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3398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  <w:tr w14:paraId="0C7A980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BBF8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5DF7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核算会计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D86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notosansmonocjksc"/>
                <w:color w:val="000000"/>
                <w:w w:val="10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负责日常账务处理，审核原始凭证并编制记账凭证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。</w:t>
            </w:r>
          </w:p>
          <w:p w14:paraId="4406880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仿宋_GB2312" w:eastAsia="仿宋_GB2312" w:cs="notosansmonocjksc"/>
                <w:color w:val="000000"/>
                <w:w w:val="10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准确登记明细账和总账，按时编制财务报表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。</w:t>
            </w:r>
          </w:p>
          <w:p w14:paraId="6EACE6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计算缴纳各项税费并完成纳税申报；定期进行资产盘点；管理会计档案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。</w:t>
            </w:r>
          </w:p>
          <w:p w14:paraId="7E6E59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4.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协助内外部审计及税务检查，确保财务数据真实、完整、合规。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85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1.大专及以上学历且具有初级会计资格，年龄45周岁以下；审计、会计、财务、经济、税务相关专业优先或具有财务相关工作经历者优先。</w:t>
            </w:r>
          </w:p>
          <w:p w14:paraId="394595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2.符合履行岗位职责的综合素质、专业能力和任职资格。</w:t>
            </w:r>
          </w:p>
          <w:p w14:paraId="6800B88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overflowPunct w:val="0"/>
              <w:bidi w:val="0"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3.工作认真严谨，责任心强，具备高度的敬业精神和团队协作能力。</w:t>
            </w:r>
          </w:p>
          <w:p w14:paraId="5A6263B2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CE5C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FC58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  <w:tr w14:paraId="2DA4C91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2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64D1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A4A1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出纳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F3A3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负责公司日常现金收付、银行存款存取及相关票据管理（支票、汇票、收据等），严格遵守现金管理和银行结算制度。</w:t>
            </w:r>
          </w:p>
          <w:p w14:paraId="3EAEC74A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负责费用报销审核、支付工作，核对报销单据的真实性、合规性，严格按照公司报销制度执行。</w:t>
            </w:r>
          </w:p>
          <w:p w14:paraId="006E49B6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</w:t>
            </w:r>
            <w:r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协助会计完成日常账务处理、报税辅助工作，整理传递财务凭证、银行回单等相关资料。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178B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1.大专及以上文化程度，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周岁以下，会计学或财务管理等相关专业优先。</w:t>
            </w:r>
          </w:p>
          <w:p w14:paraId="77589707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2.具有1年以上出纳工作经验，熟悉掌握出纳日常工作。</w:t>
            </w:r>
          </w:p>
          <w:p w14:paraId="2AA1572C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3.熟悉《会计法》《会计基础工作规范》《现金管理暂行条例》《支付结算办法》等法律法规，以及企业内部财务制度，确保操作合规。</w:t>
            </w:r>
          </w:p>
          <w:p w14:paraId="4EBEA01C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4.具有良好的语言表达及逻辑思维能力，待人热情，积极钻研相关业务知识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等。</w:t>
            </w:r>
          </w:p>
          <w:p w14:paraId="61747551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75CD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54AD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</w:tbl>
    <w:p w14:paraId="31D89400">
      <w:pPr>
        <w:sectPr>
          <w:pgSz w:w="16838" w:h="11906" w:orient="landscape"/>
          <w:pgMar w:top="1531" w:right="1871" w:bottom="1531" w:left="1871" w:header="0" w:footer="0" w:gutter="0"/>
          <w:pgNumType w:fmt="decimal"/>
          <w:cols w:space="720" w:num="1"/>
          <w:formProt w:val="0"/>
          <w:docGrid w:type="lines" w:linePitch="312" w:charSpace="0"/>
        </w:sectPr>
      </w:pPr>
      <w:bookmarkStart w:id="0" w:name="_GoBack"/>
      <w:bookmarkEnd w:id="0"/>
    </w:p>
    <w:p w14:paraId="09CD21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7DBB"/>
    <w:rsid w:val="5DE1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2026-06-08T10:13:00Z</dcterms:created>
  <dc:creator>admin</dc:creator>
  <cp:lastModifiedBy>admin</cp:lastModifiedBy>
  <dcterms:modified xsi:type="dcterms:W3CDTF">2026-06-08T10:14:19Z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90C5E4A926524104AD3FB151747FB193_11</vt:lpwstr>
  </property>
  <property fmtid="{D5CDD505-2E9C-101B-9397-08002B2CF9AE}" pid="4" name="KSOTemplateDocerSaveRecord">
    <vt:lpwstr>eyJoZGlkIjoiNDY1NWZlMjFiYzZjMzExYTJkYWM1NzY4ZjFkMDBlNGEifQ==</vt:lpwstr>
  </property>
</Properties>
</file>